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4C13E7" w:rsidR="00DA1C83" w:rsidP="00C51DDF" w:rsidRDefault="00C51DDF" w14:paraId="347F47D3" w14:textId="28A2E77D">
      <w:pPr>
        <w:jc w:val="center"/>
      </w:pPr>
      <w:r w:rsidRPr="004C13E7">
        <w:t xml:space="preserve">&lt;&lt; </w:t>
      </w:r>
      <w:r w:rsidRPr="004C13E7" w:rsidR="00FC7D2F">
        <w:t>Organisation</w:t>
      </w:r>
      <w:r w:rsidRPr="004C13E7">
        <w:t xml:space="preserve"> letterhead&gt;&gt;</w:t>
      </w:r>
    </w:p>
    <w:p w:rsidRPr="004C13E7" w:rsidR="00C51DDF" w:rsidRDefault="00C51DDF" w14:paraId="03860420" w14:textId="4758EDA1"/>
    <w:sdt>
      <w:sdtPr>
        <w:id w:val="-1802066435"/>
        <w:placeholder>
          <w:docPart w:val="DefaultPlaceholder_-1854013437"/>
        </w:placeholder>
        <w:date>
          <w:dateFormat w:val="dd/MM/yyyy"/>
          <w:lid w:val="en-GB"/>
          <w:storeMappedDataAs w:val="dateTime"/>
          <w:calendar w:val="gregorian"/>
        </w:date>
      </w:sdtPr>
      <w:sdtContent>
        <w:p w:rsidRPr="004C13E7" w:rsidR="00C51DDF" w:rsidP="00C51DDF" w:rsidRDefault="00C51DDF" w14:paraId="39A1278F" w14:textId="4BB3C2F9">
          <w:pPr>
            <w:jc w:val="right"/>
          </w:pPr>
          <w:r w:rsidRPr="004C13E7">
            <w:t>&lt;&lt; Date &gt;&gt;</w:t>
          </w:r>
        </w:p>
      </w:sdtContent>
    </w:sdt>
    <w:p w:rsidRPr="004C13E7" w:rsidR="00C51DDF" w:rsidP="4D9C3B4C" w:rsidRDefault="00C51DDF" w14:paraId="563A669B" w14:textId="39979615">
      <w:pPr>
        <w:rPr>
          <w:b w:val="1"/>
          <w:bCs w:val="1"/>
        </w:rPr>
      </w:pPr>
      <w:r w:rsidRPr="4D9C3B4C" w:rsidR="4D9C3B4C">
        <w:rPr>
          <w:b w:val="1"/>
          <w:bCs w:val="1"/>
        </w:rPr>
        <w:t>RE. [Organisation/Company Name] Endorses the GOGLA Consumer Protection Code</w:t>
      </w:r>
    </w:p>
    <w:p w:rsidRPr="004C13E7" w:rsidR="00C51DDF" w:rsidRDefault="00C51DDF" w14:paraId="5E816C4E" w14:textId="7B46626A">
      <w:r w:rsidRPr="004C13E7">
        <w:t>Dear GOGLA,</w:t>
      </w:r>
    </w:p>
    <w:p w:rsidRPr="004C13E7" w:rsidR="004549BF" w:rsidRDefault="00D06CA8" w14:paraId="39A97A69" w14:textId="1760F9FE">
      <w:r w:rsidRPr="004C13E7">
        <w:t xml:space="preserve">&lt;&lt; </w:t>
      </w:r>
      <w:r w:rsidRPr="004C13E7" w:rsidR="00FC7D2F">
        <w:t>Organisation</w:t>
      </w:r>
      <w:r w:rsidRPr="004C13E7">
        <w:t xml:space="preserve"> name &gt;&gt; recogni</w:t>
      </w:r>
      <w:r w:rsidRPr="004C13E7" w:rsidR="004C13E7">
        <w:t>s</w:t>
      </w:r>
      <w:r w:rsidRPr="004C13E7">
        <w:t xml:space="preserve">es that consumer protection in the off-grid solar sector is important to safeguard impact for customers, strengthen brands and accelerate growth in the sector. </w:t>
      </w:r>
    </w:p>
    <w:p w:rsidRPr="004C13E7" w:rsidR="00C51DDF" w:rsidRDefault="004549BF" w14:paraId="0F70D89E" w14:textId="152CE919">
      <w:r w:rsidRPr="004C13E7">
        <w:rPr>
          <w:rFonts w:cstheme="minorHAnsi"/>
        </w:rPr>
        <w:t xml:space="preserve">As the industry expands and innovates with new products, </w:t>
      </w:r>
      <w:proofErr w:type="gramStart"/>
      <w:r w:rsidRPr="004C13E7">
        <w:rPr>
          <w:rFonts w:cstheme="minorHAnsi"/>
        </w:rPr>
        <w:t>services</w:t>
      </w:r>
      <w:proofErr w:type="gramEnd"/>
      <w:r w:rsidRPr="004C13E7">
        <w:rPr>
          <w:rFonts w:cstheme="minorHAnsi"/>
        </w:rPr>
        <w:t xml:space="preserve"> and business models the industry has a profound interest to ensure sustained and healthy market growth. It is imperative that we recognise and proactively manage the potential risks to consumers to retain the full confidence of </w:t>
      </w:r>
      <w:r w:rsidRPr="004C13E7" w:rsidR="00FC7D2F">
        <w:rPr>
          <w:rFonts w:cstheme="minorHAnsi"/>
        </w:rPr>
        <w:t>all stakeholders</w:t>
      </w:r>
      <w:r w:rsidRPr="004C13E7">
        <w:rPr>
          <w:rFonts w:cstheme="minorHAnsi"/>
        </w:rPr>
        <w:t>.</w:t>
      </w:r>
    </w:p>
    <w:p w:rsidRPr="004C13E7" w:rsidR="00FC7D2F" w:rsidP="00FC7D2F" w:rsidRDefault="00DD0B0A" w14:paraId="7CC6E5B4" w14:textId="3501369B">
      <w:r w:rsidRPr="004C13E7">
        <w:t xml:space="preserve">&lt;&lt; </w:t>
      </w:r>
      <w:r w:rsidRPr="004C13E7" w:rsidR="00FC7D2F">
        <w:t>Organisation</w:t>
      </w:r>
      <w:r w:rsidRPr="004C13E7">
        <w:t xml:space="preserve"> name &gt;&gt; is pleased to make a</w:t>
      </w:r>
      <w:r w:rsidRPr="004C13E7" w:rsidR="00FC7D2F">
        <w:t xml:space="preserve">n </w:t>
      </w:r>
      <w:r w:rsidRPr="004C13E7" w:rsidR="00BE2C6F">
        <w:t xml:space="preserve">Endorsement </w:t>
      </w:r>
      <w:r w:rsidRPr="004C13E7" w:rsidR="00FC7D2F">
        <w:t>of</w:t>
      </w:r>
      <w:r w:rsidRPr="004C13E7">
        <w:t xml:space="preserve"> the GOGLA Consumer Protection Code</w:t>
      </w:r>
      <w:r w:rsidRPr="004C13E7" w:rsidR="00BE32C5">
        <w:t xml:space="preserve">, i.e. to the principles of Transparency, Fair and respectful treatment, Responsible pricing and sales, </w:t>
      </w:r>
      <w:proofErr w:type="gramStart"/>
      <w:r w:rsidRPr="004C13E7" w:rsidR="00BE32C5">
        <w:t>Good</w:t>
      </w:r>
      <w:proofErr w:type="gramEnd"/>
      <w:r w:rsidRPr="004C13E7" w:rsidR="00BE32C5">
        <w:t xml:space="preserve"> customer service, Good product quality, and Personal data privacy.</w:t>
      </w:r>
      <w:r w:rsidRPr="004C13E7">
        <w:t xml:space="preserve"> </w:t>
      </w:r>
      <w:r w:rsidRPr="004C13E7" w:rsidR="00FC7D2F">
        <w:t xml:space="preserve">Endorsement signifies that the organization </w:t>
      </w:r>
      <w:bookmarkStart w:name="_Hlk17108263" w:id="0"/>
      <w:r w:rsidRPr="004C13E7" w:rsidR="00FC7D2F">
        <w:t xml:space="preserve">aligns internal practices with the Consumer Protection </w:t>
      </w:r>
      <w:r w:rsidRPr="004C13E7" w:rsidR="004915D8">
        <w:t xml:space="preserve">Code </w:t>
      </w:r>
      <w:r w:rsidRPr="004C13E7" w:rsidR="00FC7D2F">
        <w:t>and / or supports off-grid solar providers to fulfil the minimum standards of practice in their treatment of customers.</w:t>
      </w:r>
      <w:r w:rsidRPr="004C13E7" w:rsidR="00A15746">
        <w:t xml:space="preserve"> </w:t>
      </w:r>
      <w:bookmarkEnd w:id="0"/>
    </w:p>
    <w:p w:rsidR="00D67834" w:rsidP="00D06CA8" w:rsidRDefault="00DD0B0A" w14:paraId="5C6CFBDB" w14:textId="27C84D03">
      <w:r w:rsidRPr="004C13E7">
        <w:t>We recogni</w:t>
      </w:r>
      <w:r w:rsidRPr="004C13E7" w:rsidR="004C13E7">
        <w:t>s</w:t>
      </w:r>
      <w:r w:rsidRPr="004C13E7">
        <w:t>e that making a</w:t>
      </w:r>
      <w:r w:rsidRPr="004C13E7" w:rsidR="00FC7D2F">
        <w:t>n</w:t>
      </w:r>
      <w:r w:rsidRPr="004C13E7">
        <w:t xml:space="preserve"> </w:t>
      </w:r>
      <w:r w:rsidRPr="004C13E7" w:rsidR="00FC7D2F">
        <w:t>endorse</w:t>
      </w:r>
      <w:r w:rsidRPr="004C13E7">
        <w:t xml:space="preserve">ment is an important milestone in </w:t>
      </w:r>
      <w:r w:rsidRPr="004C13E7" w:rsidR="00866F6A">
        <w:t>promot</w:t>
      </w:r>
      <w:r w:rsidRPr="004C13E7">
        <w:t xml:space="preserve">ing consumer protection, though only part of the process. </w:t>
      </w:r>
      <w:r w:rsidR="00D67834">
        <w:t xml:space="preserve">We aim to ensure accountability across our partners to uphold good practices and are aware that we can ask GOGLA for support in doing so. </w:t>
      </w:r>
    </w:p>
    <w:p w:rsidRPr="004C13E7" w:rsidR="00C51DDF" w:rsidP="00C51DDF" w:rsidRDefault="00C51DDF" w14:paraId="42027E33" w14:textId="74B04D0E"/>
    <w:p w:rsidRPr="004C13E7" w:rsidR="00C51DDF" w:rsidP="004C13E7" w:rsidRDefault="00C51DDF" w14:paraId="2A890CD2" w14:textId="072F47B8">
      <w:r w:rsidRPr="004C13E7">
        <w:t>Yours sincerely,</w:t>
      </w:r>
    </w:p>
    <w:p w:rsidRPr="004C13E7" w:rsidR="00C51DDF" w:rsidP="004C13E7" w:rsidRDefault="00C51DDF" w14:paraId="738EC85D" w14:textId="0C9773AA">
      <w:r w:rsidRPr="004C13E7">
        <w:t>&lt;&lt; Signature &gt;&gt;</w:t>
      </w:r>
    </w:p>
    <w:p w:rsidRPr="004C13E7" w:rsidR="00FC7D2F" w:rsidP="004C13E7" w:rsidRDefault="00FC7D2F" w14:paraId="6092A419" w14:textId="77777777"/>
    <w:p w:rsidRPr="004C13E7" w:rsidR="00FC7D2F" w:rsidP="004C13E7" w:rsidRDefault="00FC7D2F" w14:paraId="557E8AFD" w14:textId="367C45C2">
      <w:r w:rsidRPr="004C13E7">
        <w:t>&lt;&lt;Director of Organisation&gt;&gt;</w:t>
      </w:r>
    </w:p>
    <w:p w:rsidRPr="004C13E7" w:rsidR="004C13E7" w:rsidP="004C13E7" w:rsidRDefault="004C13E7" w14:paraId="1D36652E" w14:textId="4EB4D4D7">
      <w:pPr>
        <w:rPr>
          <w:b/>
          <w:bCs/>
          <w:color w:val="595959" w:themeColor="text1" w:themeTint="A6"/>
          <w:sz w:val="20"/>
          <w:szCs w:val="20"/>
        </w:rPr>
      </w:pPr>
      <w:r w:rsidRPr="004C13E7">
        <w:rPr>
          <w:b/>
          <w:bCs/>
          <w:noProof/>
          <w:color w:val="595959" w:themeColor="text1" w:themeTint="A6"/>
          <w:sz w:val="20"/>
          <w:szCs w:val="20"/>
        </w:rPr>
        <mc:AlternateContent>
          <mc:Choice Requires="wps">
            <w:drawing>
              <wp:anchor distT="0" distB="0" distL="114300" distR="114300" simplePos="0" relativeHeight="251660288" behindDoc="0" locked="0" layoutInCell="1" allowOverlap="1" wp14:anchorId="0A561546" wp14:editId="1BC7E781">
                <wp:simplePos x="0" y="0"/>
                <wp:positionH relativeFrom="column">
                  <wp:posOffset>0</wp:posOffset>
                </wp:positionH>
                <wp:positionV relativeFrom="paragraph">
                  <wp:posOffset>98425</wp:posOffset>
                </wp:positionV>
                <wp:extent cx="567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7.75pt" to="447pt,7.75pt" w14:anchorId="21A813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">
                <v:stroke joinstyle="miter"/>
              </v:line>
            </w:pict>
          </mc:Fallback>
        </mc:AlternateContent>
      </w:r>
    </w:p>
    <w:p w:rsidRPr="004C13E7" w:rsidR="004C13E7" w:rsidP="004C13E7" w:rsidRDefault="004C13E7" w14:paraId="2337240D" w14:textId="37E66827">
      <w:pPr>
        <w:rPr>
          <w:b/>
          <w:bCs/>
          <w:color w:val="595959" w:themeColor="text1" w:themeTint="A6"/>
          <w:sz w:val="20"/>
          <w:szCs w:val="20"/>
        </w:rPr>
      </w:pPr>
      <w:r w:rsidRPr="004C13E7">
        <w:rPr>
          <w:b/>
          <w:bCs/>
          <w:color w:val="595959" w:themeColor="text1" w:themeTint="A6"/>
          <w:sz w:val="20"/>
          <w:szCs w:val="20"/>
        </w:rPr>
        <w:t>Optional feedback / additional comments</w:t>
      </w:r>
    </w:p>
    <w:p w:rsidRPr="004C13E7" w:rsidR="004C13E7" w:rsidP="004C13E7" w:rsidRDefault="004C13E7" w14:paraId="73C68090" w14:textId="0BE12F88">
      <w:pPr>
        <w:jc w:val="both"/>
        <w:rPr>
          <w:color w:val="595959" w:themeColor="text1" w:themeTint="A6"/>
          <w:sz w:val="20"/>
          <w:szCs w:val="20"/>
        </w:rPr>
      </w:pPr>
      <w:r w:rsidRPr="004C13E7">
        <w:rPr>
          <w:noProof/>
          <w:color w:val="595959" w:themeColor="text1" w:themeTint="A6"/>
          <w:sz w:val="20"/>
          <w:szCs w:val="20"/>
        </w:rPr>
        <mc:AlternateContent>
          <mc:Choice Requires="wps">
            <w:drawing>
              <wp:anchor distT="45720" distB="45720" distL="114300" distR="114300" simplePos="0" relativeHeight="251659264" behindDoc="0" locked="0" layoutInCell="1" allowOverlap="1" wp14:anchorId="53FB476C" wp14:editId="69EFE142">
                <wp:simplePos x="0" y="0"/>
                <wp:positionH relativeFrom="column">
                  <wp:posOffset>-144780</wp:posOffset>
                </wp:positionH>
                <wp:positionV relativeFrom="paragraph">
                  <wp:posOffset>611505</wp:posOffset>
                </wp:positionV>
                <wp:extent cx="5928360" cy="992505"/>
                <wp:effectExtent l="0" t="0" r="1524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992505"/>
                        </a:xfrm>
                        <a:prstGeom prst="rect">
                          <a:avLst/>
                        </a:prstGeom>
                        <a:solidFill>
                          <a:srgbClr val="FFFFFF"/>
                        </a:solidFill>
                        <a:ln w="9525">
                          <a:solidFill>
                            <a:srgbClr val="000000"/>
                          </a:solidFill>
                          <a:miter lim="800000"/>
                          <a:headEnd/>
                          <a:tailEnd/>
                        </a:ln>
                      </wps:spPr>
                      <wps:txbx>
                        <w:txbxContent>
                          <w:sdt>
                            <w:sdtPr>
                              <w:rPr>
                                <w:sz w:val="20"/>
                                <w:szCs w:val="20"/>
                              </w:rPr>
                              <w:id w:val="-827358215"/>
                              <w:placeholder>
                                <w:docPart w:val="D0440229609C49B3877087C8A9F6A0C8"/>
                              </w:placeholder>
                            </w:sdtPr>
                            <w:sdtContent>
                              <w:p w:rsidRPr="00D849DD" w:rsidR="004C13E7" w:rsidP="004C13E7" w:rsidRDefault="004C13E7" w14:paraId="324D56DC" w14:textId="77777777">
                                <w:pPr>
                                  <w:rPr>
                                    <w:sz w:val="20"/>
                                    <w:szCs w:val="20"/>
                                  </w:rPr>
                                </w:pPr>
                                <w:r w:rsidRPr="00D849DD">
                                  <w:rPr>
                                    <w:sz w:val="20"/>
                                    <w:szCs w:val="20"/>
                                  </w:rPr>
                                  <w:t>[Optional – additional comments]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3FB476C">
                <v:stroke joinstyle="miter"/>
                <v:path gradientshapeok="t" o:connecttype="rect"/>
              </v:shapetype>
              <v:shape id="Text Box 2" style="position:absolute;left:0;text-align:left;margin-left:-11.4pt;margin-top:48.15pt;width:466.8pt;height:78.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">
                <v:textbox>
                  <w:txbxContent>
                    <w:sdt>
                      <w:sdtPr>
                        <w:rPr>
                          <w:sz w:val="20"/>
                          <w:szCs w:val="20"/>
                        </w:rPr>
                        <w:id w:val="-827358215"/>
                        <w:placeholder>
                          <w:docPart w:val="D0440229609C49B3877087C8A9F6A0C8"/>
                        </w:placeholder>
                      </w:sdtPr>
                      <w:sdtContent>
                        <w:p w:rsidRPr="00D849DD" w:rsidR="004C13E7" w:rsidP="004C13E7" w:rsidRDefault="004C13E7" w14:paraId="324D56DC" w14:textId="77777777">
                          <w:pPr>
                            <w:rPr>
                              <w:sz w:val="20"/>
                              <w:szCs w:val="20"/>
                            </w:rPr>
                          </w:pPr>
                          <w:r w:rsidRPr="00D849DD">
                            <w:rPr>
                              <w:sz w:val="20"/>
                              <w:szCs w:val="20"/>
                            </w:rPr>
                            <w:t>[Optional – additional comments]</w:t>
                          </w:r>
                        </w:p>
                      </w:sdtContent>
                    </w:sdt>
                  </w:txbxContent>
                </v:textbox>
                <w10:wrap type="square"/>
              </v:shape>
            </w:pict>
          </mc:Fallback>
        </mc:AlternateContent>
      </w:r>
      <w:r w:rsidRPr="004C13E7">
        <w:rPr>
          <w:color w:val="595959" w:themeColor="text1" w:themeTint="A6"/>
          <w:sz w:val="20"/>
          <w:szCs w:val="20"/>
        </w:rPr>
        <w:t xml:space="preserve">GOGLA uses feedback from organisations to ensure that the Consumer Protection Code and its application is fit for purpose and best serves the companies and their consumers. We would be grateful for any additional remarks below regarding the CPC and your decision to make an endorsement. </w:t>
      </w:r>
    </w:p>
    <w:sectPr w:rsidRPr="004C13E7" w:rsidR="004C13E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DF"/>
    <w:rsid w:val="0021234D"/>
    <w:rsid w:val="00372794"/>
    <w:rsid w:val="004549BF"/>
    <w:rsid w:val="004915D8"/>
    <w:rsid w:val="004C13E7"/>
    <w:rsid w:val="00602EF1"/>
    <w:rsid w:val="007E315F"/>
    <w:rsid w:val="00866F6A"/>
    <w:rsid w:val="00A15746"/>
    <w:rsid w:val="00BE2C6F"/>
    <w:rsid w:val="00BE32C5"/>
    <w:rsid w:val="00C51DDF"/>
    <w:rsid w:val="00CE7BA0"/>
    <w:rsid w:val="00D06CA8"/>
    <w:rsid w:val="00D67834"/>
    <w:rsid w:val="00DA1C83"/>
    <w:rsid w:val="00DD0B0A"/>
    <w:rsid w:val="00FC7D2F"/>
    <w:rsid w:val="00FE167D"/>
    <w:rsid w:val="4D9C3B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97E8C"/>
  <w15:chartTrackingRefBased/>
  <w15:docId w15:val="{68B6F44D-CFBD-49BC-88F6-DBC09EBA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06CA8"/>
    <w:rPr>
      <w:color w:val="0563C1" w:themeColor="hyperlink"/>
      <w:u w:val="single"/>
    </w:rPr>
  </w:style>
  <w:style w:type="character" w:styleId="UnresolvedMention">
    <w:name w:val="Unresolved Mention"/>
    <w:basedOn w:val="DefaultParagraphFont"/>
    <w:uiPriority w:val="99"/>
    <w:semiHidden/>
    <w:unhideWhenUsed/>
    <w:rsid w:val="00D06CA8"/>
    <w:rPr>
      <w:color w:val="605E5C"/>
      <w:shd w:val="clear" w:color="auto" w:fill="E1DFDD"/>
    </w:rPr>
  </w:style>
  <w:style w:type="character" w:styleId="CommentReference">
    <w:name w:val="annotation reference"/>
    <w:basedOn w:val="DefaultParagraphFont"/>
    <w:uiPriority w:val="99"/>
    <w:semiHidden/>
    <w:unhideWhenUsed/>
    <w:rsid w:val="00BE32C5"/>
    <w:rPr>
      <w:sz w:val="16"/>
      <w:szCs w:val="16"/>
    </w:rPr>
  </w:style>
  <w:style w:type="paragraph" w:styleId="CommentText">
    <w:name w:val="annotation text"/>
    <w:basedOn w:val="Normal"/>
    <w:link w:val="CommentTextChar"/>
    <w:uiPriority w:val="99"/>
    <w:semiHidden/>
    <w:unhideWhenUsed/>
    <w:rsid w:val="00BE32C5"/>
    <w:pPr>
      <w:spacing w:line="240" w:lineRule="auto"/>
    </w:pPr>
    <w:rPr>
      <w:sz w:val="20"/>
      <w:szCs w:val="20"/>
    </w:rPr>
  </w:style>
  <w:style w:type="character" w:styleId="CommentTextChar" w:customStyle="1">
    <w:name w:val="Comment Text Char"/>
    <w:basedOn w:val="DefaultParagraphFont"/>
    <w:link w:val="CommentText"/>
    <w:uiPriority w:val="99"/>
    <w:semiHidden/>
    <w:rsid w:val="00BE32C5"/>
    <w:rPr>
      <w:sz w:val="20"/>
      <w:szCs w:val="20"/>
    </w:rPr>
  </w:style>
  <w:style w:type="paragraph" w:styleId="CommentSubject">
    <w:name w:val="annotation subject"/>
    <w:basedOn w:val="CommentText"/>
    <w:next w:val="CommentText"/>
    <w:link w:val="CommentSubjectChar"/>
    <w:uiPriority w:val="99"/>
    <w:semiHidden/>
    <w:unhideWhenUsed/>
    <w:rsid w:val="00BE32C5"/>
    <w:rPr>
      <w:b/>
      <w:bCs/>
    </w:rPr>
  </w:style>
  <w:style w:type="character" w:styleId="CommentSubjectChar" w:customStyle="1">
    <w:name w:val="Comment Subject Char"/>
    <w:basedOn w:val="CommentTextChar"/>
    <w:link w:val="CommentSubject"/>
    <w:uiPriority w:val="99"/>
    <w:semiHidden/>
    <w:rsid w:val="00BE32C5"/>
    <w:rPr>
      <w:b/>
      <w:bCs/>
      <w:sz w:val="20"/>
      <w:szCs w:val="20"/>
    </w:rPr>
  </w:style>
  <w:style w:type="paragraph" w:styleId="BalloonText">
    <w:name w:val="Balloon Text"/>
    <w:basedOn w:val="Normal"/>
    <w:link w:val="BalloonTextChar"/>
    <w:uiPriority w:val="99"/>
    <w:semiHidden/>
    <w:unhideWhenUsed/>
    <w:rsid w:val="00BE32C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E32C5"/>
    <w:rPr>
      <w:rFonts w:ascii="Segoe UI" w:hAnsi="Segoe UI" w:cs="Segoe UI"/>
      <w:sz w:val="18"/>
      <w:szCs w:val="18"/>
    </w:rPr>
  </w:style>
  <w:style w:type="character" w:styleId="PlaceholderText">
    <w:name w:val="Placeholder Text"/>
    <w:basedOn w:val="DefaultParagraphFont"/>
    <w:uiPriority w:val="99"/>
    <w:semiHidden/>
    <w:rsid w:val="004C13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409185">
      <w:bodyDiv w:val="1"/>
      <w:marLeft w:val="0"/>
      <w:marRight w:val="0"/>
      <w:marTop w:val="0"/>
      <w:marBottom w:val="0"/>
      <w:divBdr>
        <w:top w:val="none" w:sz="0" w:space="0" w:color="auto"/>
        <w:left w:val="none" w:sz="0" w:space="0" w:color="auto"/>
        <w:bottom w:val="none" w:sz="0" w:space="0" w:color="auto"/>
        <w:right w:val="none" w:sz="0" w:space="0" w:color="auto"/>
      </w:divBdr>
    </w:div>
    <w:div w:id="1482186825">
      <w:bodyDiv w:val="1"/>
      <w:marLeft w:val="0"/>
      <w:marRight w:val="0"/>
      <w:marTop w:val="0"/>
      <w:marBottom w:val="0"/>
      <w:divBdr>
        <w:top w:val="none" w:sz="0" w:space="0" w:color="auto"/>
        <w:left w:val="none" w:sz="0" w:space="0" w:color="auto"/>
        <w:bottom w:val="none" w:sz="0" w:space="0" w:color="auto"/>
        <w:right w:val="none" w:sz="0" w:space="0" w:color="auto"/>
      </w:divBdr>
    </w:div>
    <w:div w:id="1509755737">
      <w:bodyDiv w:val="1"/>
      <w:marLeft w:val="0"/>
      <w:marRight w:val="0"/>
      <w:marTop w:val="0"/>
      <w:marBottom w:val="0"/>
      <w:divBdr>
        <w:top w:val="none" w:sz="0" w:space="0" w:color="auto"/>
        <w:left w:val="none" w:sz="0" w:space="0" w:color="auto"/>
        <w:bottom w:val="none" w:sz="0" w:space="0" w:color="auto"/>
        <w:right w:val="none" w:sz="0" w:space="0" w:color="auto"/>
      </w:divBdr>
    </w:div>
    <w:div w:id="201991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glossaryDocument" Target="glossary/document.xml" Id="rId5" /><Relationship Type="http://schemas.openxmlformats.org/officeDocument/2006/relationships/fontTable" Target="fontTable.xml" Id="rI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0440229609C49B3877087C8A9F6A0C8"/>
        <w:category>
          <w:name w:val="General"/>
          <w:gallery w:val="placeholder"/>
        </w:category>
        <w:types>
          <w:type w:val="bbPlcHdr"/>
        </w:types>
        <w:behaviors>
          <w:behavior w:val="content"/>
        </w:behaviors>
        <w:guid w:val="{71E303FD-6451-493F-8DC9-E617122E5241}"/>
      </w:docPartPr>
      <w:docPartBody>
        <w:p w:rsidR="007E3D6A" w:rsidRDefault="00B03C5A" w:rsidP="00B03C5A">
          <w:pPr>
            <w:pStyle w:val="D0440229609C49B3877087C8A9F6A0C8"/>
          </w:pPr>
          <w:r w:rsidRPr="00B0283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4BFC3C7-666A-41D2-86CF-39A42E2CC4F7}"/>
      </w:docPartPr>
      <w:docPartBody>
        <w:p w:rsidR="007E3D6A" w:rsidRDefault="00B03C5A">
          <w:r w:rsidRPr="002F762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5A"/>
    <w:rsid w:val="00123C3E"/>
    <w:rsid w:val="006F4D70"/>
    <w:rsid w:val="007E3D6A"/>
    <w:rsid w:val="00B03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C5A"/>
    <w:rPr>
      <w:color w:val="808080"/>
    </w:rPr>
  </w:style>
  <w:style w:type="paragraph" w:customStyle="1" w:styleId="D0440229609C49B3877087C8A9F6A0C8">
    <w:name w:val="D0440229609C49B3877087C8A9F6A0C8"/>
    <w:rsid w:val="00B03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Drew Corbyn</dc:creator>
  <keywords/>
  <dc:description/>
  <lastModifiedBy>Rebecca Rhodes</lastModifiedBy>
  <revision>4</revision>
  <dcterms:created xsi:type="dcterms:W3CDTF">2024-04-22T09:29:00.0000000Z</dcterms:created>
  <dcterms:modified xsi:type="dcterms:W3CDTF">2024-04-24T10:56:30.1385011Z</dcterms:modified>
</coreProperties>
</file>